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 Предмет геодинамики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 Задачи геодинамики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 Структурно вещественный комплекс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 Современная тектоника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Спрединговая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модель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6 Схема эволюции геодинамических стилей в истории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7 Обстановки горячих точек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8 Обстановки континентальных рифтов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9 Обстановки океанских рифтов (срединно-океанических хребтов), зон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трансформных разломов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Движение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литосферных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плит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11 Использование высокоточной GPS-аппаратуры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12 История развития применения GPS для решения геодинамических задач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13 Геодезические сети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14 Использование глобальной геодезической сети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15 Национальные геодезические сети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16 Изменение положения полюсов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17 Природа периодических колебаний вращения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18 Природа десятилетних изменений скорости вращения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 Геоид и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квазигеоид</w:t>
      </w:r>
      <w:proofErr w:type="spellEnd"/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20 Геофизические исследования в океанах и морях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21 Океаны Земли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22 Динамика литосферы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 Прямые измерения современных движений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литосферных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плит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24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Радиоинтероферометрия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(VLBI), лазерная локация спутников (SLR)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глобальная система позиционирования (GPS)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25 Исследования группы ученых геофизиков из Университета Торонто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26 Наблюдение глобального повышения уровня Мирового Океана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27 Проблемы использования GPS технологий в геодинамических исследованиях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28 Проблемы прогноза землетрясений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29 Определение понятия «землетрясение»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30 Опыт обнаружения деформационных признаков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31 Сети типа</w:t>
      </w:r>
      <w:proofErr w:type="gram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типа В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32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Точностные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характеристики сети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33 Аппаратурное обеспечение объекта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34 Скорости изменения деформаций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35 </w:t>
      </w:r>
      <w:proofErr w:type="spell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Многопутность</w:t>
      </w:r>
      <w:proofErr w:type="spell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распространения сигнала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36 Создание Международного прогностического полигона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37 Территория Казахстана в поле современных горизонтальных и вертикальных движений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38 Пункты региональной геодинамической сети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39 Поле векторов современных горизонтальных движений </w:t>
      </w:r>
      <w:proofErr w:type="gram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Северном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Тянь-Шане</w:t>
      </w:r>
      <w:proofErr w:type="gram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данным GPS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40 Деформационные процессы как отражение свойств современных движений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41</w:t>
      </w:r>
      <w:proofErr w:type="gramStart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физической сути некоторых особенностей современных движений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42 Зоны повышенной тектонической активности на Северном Тянь-Шане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43 Взаимосвязь процессов в основании коры и в верхней мантии с наблюдаемыми на поверхности современными движениями</w:t>
      </w:r>
    </w:p>
    <w:p w:rsidR="0070581E" w:rsidRPr="0070581E" w:rsidRDefault="0070581E" w:rsidP="007058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1E">
        <w:rPr>
          <w:rFonts w:ascii="Times New Roman" w:eastAsia="Times New Roman" w:hAnsi="Times New Roman" w:cs="Times New Roman"/>
          <w:color w:val="000000"/>
          <w:sz w:val="24"/>
          <w:szCs w:val="24"/>
        </w:rPr>
        <w:t>44 Природа наблюдаемых современных движений поверхности на территории Казахстана и Северного Тянь-Шаня</w:t>
      </w:r>
    </w:p>
    <w:p w:rsidR="00ED77B7" w:rsidRPr="0070581E" w:rsidRDefault="00ED77B7">
      <w:pPr>
        <w:rPr>
          <w:rFonts w:ascii="Times New Roman" w:hAnsi="Times New Roman" w:cs="Times New Roman"/>
          <w:sz w:val="24"/>
          <w:szCs w:val="24"/>
        </w:rPr>
      </w:pPr>
    </w:p>
    <w:sectPr w:rsidR="00ED77B7" w:rsidRPr="00705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70581E"/>
    <w:rsid w:val="0070581E"/>
    <w:rsid w:val="00ED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7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Ganat</dc:creator>
  <cp:keywords/>
  <dc:description/>
  <cp:lastModifiedBy>Ganat</cp:lastModifiedBy>
  <cp:revision>2</cp:revision>
  <dcterms:created xsi:type="dcterms:W3CDTF">2020-09-09T05:51:00Z</dcterms:created>
  <dcterms:modified xsi:type="dcterms:W3CDTF">2020-09-09T05:52:00Z</dcterms:modified>
</cp:coreProperties>
</file>